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D564" w14:textId="471AF594" w:rsidR="00A847E7" w:rsidRDefault="00FC2AF4">
      <w:pPr>
        <w:rPr>
          <w:b/>
          <w:bCs/>
        </w:rPr>
      </w:pPr>
      <w:r w:rsidRPr="00FC2AF4">
        <w:rPr>
          <w:b/>
          <w:bCs/>
        </w:rPr>
        <w:t>Armen Khararjian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-</w:t>
      </w:r>
      <w:proofErr w:type="gramEnd"/>
      <w:r>
        <w:rPr>
          <w:b/>
          <w:bCs/>
        </w:rPr>
        <w:t xml:space="preserve"> Malakoplakia</w:t>
      </w:r>
    </w:p>
    <w:p w14:paraId="02B82295" w14:textId="3093ECBD" w:rsidR="00FC2AF4" w:rsidRDefault="00FC2AF4">
      <w:pPr>
        <w:rPr>
          <w:b/>
          <w:bCs/>
        </w:rPr>
      </w:pPr>
      <w:r w:rsidRPr="00FC2AF4">
        <w:rPr>
          <w:b/>
          <w:bCs/>
        </w:rPr>
        <w:t>Greg Rumore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-</w:t>
      </w:r>
      <w:proofErr w:type="gramEnd"/>
      <w:r>
        <w:rPr>
          <w:b/>
          <w:bCs/>
        </w:rPr>
        <w:t>Mesothelioma</w:t>
      </w:r>
    </w:p>
    <w:p w14:paraId="400D81F9" w14:textId="50EFDF1C" w:rsidR="00FC2AF4" w:rsidRDefault="00FC2AF4">
      <w:pPr>
        <w:rPr>
          <w:b/>
          <w:bCs/>
        </w:rPr>
      </w:pPr>
      <w:r w:rsidRPr="00FC2AF4">
        <w:rPr>
          <w:b/>
          <w:bCs/>
        </w:rPr>
        <w:t>Greg Rumore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-</w:t>
      </w:r>
      <w:proofErr w:type="gramEnd"/>
      <w:r>
        <w:rPr>
          <w:b/>
          <w:bCs/>
        </w:rPr>
        <w:t>Warthin like papillary thyroid carcinoma</w:t>
      </w:r>
    </w:p>
    <w:p w14:paraId="3067569C" w14:textId="66CDB8CF" w:rsidR="00FC2AF4" w:rsidRDefault="00FC2AF4" w:rsidP="00BD422C">
      <w:pPr>
        <w:rPr>
          <w:b/>
          <w:bCs/>
        </w:rPr>
      </w:pPr>
      <w:r w:rsidRPr="00FC2AF4">
        <w:rPr>
          <w:b/>
          <w:bCs/>
        </w:rPr>
        <w:t>Hubert Lau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-</w:t>
      </w:r>
      <w:r w:rsidR="00BD422C" w:rsidRPr="00BD422C">
        <w:t xml:space="preserve"> </w:t>
      </w:r>
      <w:r w:rsidR="00BD422C" w:rsidRPr="00BD422C">
        <w:rPr>
          <w:b/>
          <w:bCs/>
        </w:rPr>
        <w:t>Metastatic (dedifferentiated</w:t>
      </w:r>
      <w:r w:rsidR="00BD422C">
        <w:rPr>
          <w:b/>
          <w:bCs/>
        </w:rPr>
        <w:t>) RCC</w:t>
      </w:r>
    </w:p>
    <w:p w14:paraId="15243BC7" w14:textId="6D72DD86" w:rsidR="00FC2AF4" w:rsidRDefault="00FC2AF4">
      <w:pPr>
        <w:rPr>
          <w:b/>
          <w:bCs/>
        </w:rPr>
      </w:pPr>
      <w:r w:rsidRPr="00FC2AF4">
        <w:rPr>
          <w:b/>
          <w:bCs/>
        </w:rPr>
        <w:t>Margarita Muñoz de Toro</w:t>
      </w:r>
      <w:r>
        <w:rPr>
          <w:b/>
          <w:bCs/>
        </w:rPr>
        <w:t xml:space="preserve">/Bingham   </w:t>
      </w:r>
      <w:proofErr w:type="gramStart"/>
      <w:r>
        <w:rPr>
          <w:b/>
          <w:bCs/>
        </w:rPr>
        <w:tab/>
        <w:t xml:space="preserve">  -</w:t>
      </w:r>
      <w:proofErr w:type="gramEnd"/>
      <w:r w:rsidRPr="00FC2AF4">
        <w:rPr>
          <w:b/>
          <w:bCs/>
        </w:rPr>
        <w:t>Granulomatosis with polyangiitis (GPA)</w:t>
      </w:r>
    </w:p>
    <w:p w14:paraId="6AA94A66" w14:textId="381C1C01" w:rsidR="00FC2AF4" w:rsidRDefault="00FC2AF4">
      <w:pPr>
        <w:rPr>
          <w:b/>
          <w:bCs/>
        </w:rPr>
      </w:pPr>
      <w:r w:rsidRPr="00FC2AF4">
        <w:rPr>
          <w:b/>
          <w:bCs/>
        </w:rPr>
        <w:t xml:space="preserve">Susan </w:t>
      </w:r>
      <w:proofErr w:type="spellStart"/>
      <w:r w:rsidRPr="00FC2AF4">
        <w:rPr>
          <w:b/>
          <w:bCs/>
        </w:rPr>
        <w:t>Potterveld</w:t>
      </w:r>
      <w:proofErr w:type="spellEnd"/>
      <w:r w:rsidRPr="00FC2AF4">
        <w:rPr>
          <w:b/>
          <w:bCs/>
        </w:rPr>
        <w:t xml:space="preserve">/Ankur </w:t>
      </w:r>
      <w:proofErr w:type="spellStart"/>
      <w:r w:rsidRPr="00FC2AF4">
        <w:rPr>
          <w:b/>
          <w:bCs/>
        </w:rPr>
        <w:t>Sangoi</w:t>
      </w:r>
      <w:proofErr w:type="spellEnd"/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-</w:t>
      </w:r>
      <w:proofErr w:type="gramEnd"/>
      <w:r w:rsidRPr="00FC2AF4">
        <w:rPr>
          <w:b/>
          <w:bCs/>
        </w:rPr>
        <w:t>Nephrogenic adenoma (fibromyxoid pattern)</w:t>
      </w:r>
    </w:p>
    <w:p w14:paraId="296B11FB" w14:textId="21537979" w:rsidR="00FC2AF4" w:rsidRDefault="00FC2AF4" w:rsidP="00FC2AF4">
      <w:pPr>
        <w:ind w:left="4320" w:hanging="4320"/>
        <w:rPr>
          <w:b/>
          <w:bCs/>
        </w:rPr>
      </w:pPr>
      <w:r w:rsidRPr="00FC2AF4">
        <w:rPr>
          <w:b/>
          <w:bCs/>
        </w:rPr>
        <w:t xml:space="preserve">Susan </w:t>
      </w:r>
      <w:proofErr w:type="spellStart"/>
      <w:r w:rsidRPr="00FC2AF4">
        <w:rPr>
          <w:b/>
          <w:bCs/>
        </w:rPr>
        <w:t>Potterveld</w:t>
      </w:r>
      <w:proofErr w:type="spellEnd"/>
      <w:r w:rsidRPr="00FC2AF4">
        <w:rPr>
          <w:b/>
          <w:bCs/>
        </w:rPr>
        <w:t>/</w:t>
      </w:r>
      <w:r>
        <w:rPr>
          <w:b/>
          <w:bCs/>
        </w:rPr>
        <w:t>Greg Charville</w:t>
      </w:r>
      <w:r>
        <w:rPr>
          <w:b/>
          <w:bCs/>
        </w:rPr>
        <w:tab/>
        <w:t xml:space="preserve"> -</w:t>
      </w:r>
      <w:r w:rsidRPr="00FC2AF4">
        <w:t xml:space="preserve"> </w:t>
      </w:r>
      <w:r w:rsidRPr="00FC2AF4">
        <w:rPr>
          <w:b/>
          <w:bCs/>
        </w:rPr>
        <w:t xml:space="preserve">Rhabdomyosarcoma, arising in association with inflammatory </w:t>
      </w:r>
      <w:proofErr w:type="spellStart"/>
      <w:r w:rsidRPr="00FC2AF4">
        <w:rPr>
          <w:b/>
          <w:bCs/>
        </w:rPr>
        <w:t>rhabdomyoblastic</w:t>
      </w:r>
      <w:proofErr w:type="spellEnd"/>
      <w:r w:rsidRPr="00FC2AF4">
        <w:rPr>
          <w:b/>
          <w:bCs/>
        </w:rPr>
        <w:t xml:space="preserve"> </w:t>
      </w:r>
      <w:proofErr w:type="gramStart"/>
      <w:r w:rsidRPr="00FC2AF4">
        <w:rPr>
          <w:b/>
          <w:bCs/>
        </w:rPr>
        <w:t>tumor</w:t>
      </w:r>
      <w:proofErr w:type="gramEnd"/>
    </w:p>
    <w:p w14:paraId="6242C16C" w14:textId="2EC43578" w:rsidR="00FC2AF4" w:rsidRDefault="00FC2AF4" w:rsidP="00FC2AF4">
      <w:pPr>
        <w:ind w:left="4320" w:hanging="4320"/>
        <w:rPr>
          <w:b/>
          <w:bCs/>
        </w:rPr>
      </w:pPr>
      <w:r w:rsidRPr="00FC2AF4">
        <w:rPr>
          <w:b/>
          <w:bCs/>
        </w:rPr>
        <w:t xml:space="preserve">Tyler Paul Jankowski/Ankur </w:t>
      </w:r>
      <w:proofErr w:type="spellStart"/>
      <w:r w:rsidRPr="00FC2AF4">
        <w:rPr>
          <w:b/>
          <w:bCs/>
        </w:rPr>
        <w:t>Sangoi</w:t>
      </w:r>
      <w:proofErr w:type="spellEnd"/>
      <w:r>
        <w:rPr>
          <w:b/>
          <w:bCs/>
        </w:rPr>
        <w:tab/>
        <w:t>-</w:t>
      </w:r>
      <w:proofErr w:type="spellStart"/>
      <w:r w:rsidR="00BD422C">
        <w:rPr>
          <w:b/>
          <w:bCs/>
        </w:rPr>
        <w:t>Spermatocytic</w:t>
      </w:r>
      <w:proofErr w:type="spellEnd"/>
      <w:r w:rsidR="00BD422C">
        <w:rPr>
          <w:b/>
          <w:bCs/>
        </w:rPr>
        <w:t xml:space="preserve"> tumor</w:t>
      </w:r>
    </w:p>
    <w:p w14:paraId="38E91D06" w14:textId="77777777" w:rsidR="00FC2AF4" w:rsidRPr="00FC2AF4" w:rsidRDefault="00FC2AF4" w:rsidP="00FC2AF4">
      <w:pPr>
        <w:ind w:left="4320" w:hanging="4320"/>
        <w:rPr>
          <w:b/>
          <w:bCs/>
        </w:rPr>
      </w:pPr>
    </w:p>
    <w:sectPr w:rsidR="00FC2AF4" w:rsidRPr="00FC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4"/>
    <w:rsid w:val="00175BCB"/>
    <w:rsid w:val="003624C1"/>
    <w:rsid w:val="00A847E7"/>
    <w:rsid w:val="00BD422C"/>
    <w:rsid w:val="00F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C936"/>
  <w15:chartTrackingRefBased/>
  <w15:docId w15:val="{6FDD6305-E298-404A-A95F-E796C5A1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C1"/>
  </w:style>
  <w:style w:type="paragraph" w:styleId="Heading1">
    <w:name w:val="heading 1"/>
    <w:basedOn w:val="Normal"/>
    <w:next w:val="Normal"/>
    <w:link w:val="Heading1Char"/>
    <w:uiPriority w:val="9"/>
    <w:qFormat/>
    <w:rsid w:val="003624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4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24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24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24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24C1"/>
    <w:rPr>
      <w:b/>
      <w:bCs/>
    </w:rPr>
  </w:style>
  <w:style w:type="character" w:styleId="Emphasis">
    <w:name w:val="Emphasis"/>
    <w:basedOn w:val="DefaultParagraphFont"/>
    <w:uiPriority w:val="20"/>
    <w:qFormat/>
    <w:rsid w:val="003624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24C1"/>
    <w:rPr>
      <w:szCs w:val="32"/>
    </w:rPr>
  </w:style>
  <w:style w:type="paragraph" w:styleId="ListParagraph">
    <w:name w:val="List Paragraph"/>
    <w:basedOn w:val="Normal"/>
    <w:uiPriority w:val="34"/>
    <w:qFormat/>
    <w:rsid w:val="003624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24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24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C1"/>
    <w:rPr>
      <w:b/>
      <w:i/>
      <w:sz w:val="24"/>
    </w:rPr>
  </w:style>
  <w:style w:type="character" w:styleId="SubtleEmphasis">
    <w:name w:val="Subtle Emphasis"/>
    <w:uiPriority w:val="19"/>
    <w:qFormat/>
    <w:rsid w:val="003624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24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24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24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24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4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D1C6-FCF2-4BF1-89C4-4C3B74F8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Healthcare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David, M.D.</dc:creator>
  <cp:keywords/>
  <dc:description/>
  <cp:lastModifiedBy>Bingham, David, M.D.</cp:lastModifiedBy>
  <cp:revision>2</cp:revision>
  <dcterms:created xsi:type="dcterms:W3CDTF">2023-11-28T01:36:00Z</dcterms:created>
  <dcterms:modified xsi:type="dcterms:W3CDTF">2023-12-05T19:13:00Z</dcterms:modified>
</cp:coreProperties>
</file>